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3" w:rsidRPr="00E167E4" w:rsidRDefault="00320633" w:rsidP="00320633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 w:rsidRPr="00E167E4">
        <w:rPr>
          <w:b/>
          <w:sz w:val="28"/>
          <w:szCs w:val="28"/>
        </w:rPr>
        <w:t xml:space="preserve">Информация по предоставлению субсидии на улучшение жилищных условий граждан, проживающих на сельских </w:t>
      </w:r>
      <w:proofErr w:type="gramStart"/>
      <w:r w:rsidRPr="00E167E4">
        <w:rPr>
          <w:b/>
          <w:sz w:val="28"/>
          <w:szCs w:val="28"/>
        </w:rPr>
        <w:t>территориях  по</w:t>
      </w:r>
      <w:proofErr w:type="gramEnd"/>
      <w:r w:rsidRPr="00E167E4">
        <w:rPr>
          <w:b/>
          <w:sz w:val="28"/>
          <w:szCs w:val="28"/>
        </w:rPr>
        <w:t xml:space="preserve"> государственной программе Забайкальского края</w:t>
      </w:r>
    </w:p>
    <w:p w:rsidR="00320633" w:rsidRDefault="00320633" w:rsidP="00320633">
      <w:pPr>
        <w:pStyle w:val="a9"/>
        <w:jc w:val="center"/>
        <w:rPr>
          <w:b/>
          <w:sz w:val="28"/>
          <w:szCs w:val="28"/>
        </w:rPr>
      </w:pPr>
      <w:r w:rsidRPr="000760A9">
        <w:rPr>
          <w:b/>
          <w:sz w:val="28"/>
          <w:szCs w:val="28"/>
        </w:rPr>
        <w:t>«Комплексное развитие сельских территорий»</w:t>
      </w:r>
    </w:p>
    <w:p w:rsidR="00320633" w:rsidRPr="000760A9" w:rsidRDefault="00320633" w:rsidP="00320633">
      <w:pPr>
        <w:pStyle w:val="a9"/>
        <w:jc w:val="center"/>
        <w:rPr>
          <w:b/>
          <w:sz w:val="28"/>
          <w:szCs w:val="28"/>
        </w:rPr>
      </w:pP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0A9">
        <w:rPr>
          <w:sz w:val="28"/>
          <w:szCs w:val="28"/>
        </w:rPr>
        <w:t>Право на получение социальной выплаты имеет: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0A9">
        <w:rPr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bookmarkStart w:id="1" w:name="sub_131512"/>
      <w:r>
        <w:rPr>
          <w:sz w:val="28"/>
          <w:szCs w:val="28"/>
        </w:rPr>
        <w:t xml:space="preserve">     </w:t>
      </w:r>
      <w:r w:rsidRPr="000760A9">
        <w:rPr>
          <w:sz w:val="28"/>
          <w:szCs w:val="28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на сельских территориях (непрерывно в организациях одной сферы деятельности в течение не менее 1 года на дату включения в сводные списки участников мероприятий по улучшению жилищных условий граждан, проживающих на сельских территориях</w:t>
      </w:r>
      <w:bookmarkEnd w:id="1"/>
      <w:r w:rsidRPr="000760A9">
        <w:rPr>
          <w:sz w:val="28"/>
          <w:szCs w:val="28"/>
        </w:rPr>
        <w:t>);</w:t>
      </w:r>
    </w:p>
    <w:p w:rsidR="00320633" w:rsidRPr="00E167E4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 xml:space="preserve">- наличие собственных и (или)заемных средств. </w:t>
      </w:r>
      <w:r w:rsidRPr="00E167E4">
        <w:rPr>
          <w:sz w:val="28"/>
          <w:szCs w:val="28"/>
        </w:rPr>
        <w:t xml:space="preserve">При этом доля собственных и (или) заемных средств от расчетной стоимости строительства (приобретения жилья для получателей из граждан, проживающих в сельской местности, составляет 30 %. В </w:t>
      </w:r>
      <w:proofErr w:type="gramStart"/>
      <w:r w:rsidRPr="00E167E4">
        <w:rPr>
          <w:sz w:val="28"/>
          <w:szCs w:val="28"/>
        </w:rPr>
        <w:t>качестве  собственных</w:t>
      </w:r>
      <w:proofErr w:type="gramEnd"/>
      <w:r w:rsidRPr="00E167E4">
        <w:rPr>
          <w:sz w:val="28"/>
          <w:szCs w:val="28"/>
        </w:rPr>
        <w:t xml:space="preserve">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года № 862 «О Правилах направления средств (части средств) материнского (семейного) капитала на улучшение жилищных условий»;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0A9">
        <w:rPr>
          <w:sz w:val="28"/>
          <w:szCs w:val="28"/>
        </w:rPr>
        <w:t>-признание нуждающимся в улучшении жилищных условий (осуществляется органами местного самоуправления по месту их постоянного жительства по основаниям, установленным ст. 51 Жилищного кодекса Российской Федерации).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0A9">
        <w:rPr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60A9">
        <w:rPr>
          <w:sz w:val="28"/>
          <w:szCs w:val="28"/>
        </w:rPr>
        <w:t>- 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320633" w:rsidRPr="00E167E4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67E4">
        <w:rPr>
          <w:sz w:val="28"/>
          <w:szCs w:val="28"/>
        </w:rPr>
        <w:t xml:space="preserve"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</w:t>
      </w:r>
      <w:r w:rsidRPr="00E167E4">
        <w:rPr>
          <w:sz w:val="28"/>
          <w:szCs w:val="28"/>
        </w:rPr>
        <w:lastRenderedPageBreak/>
        <w:t>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320633" w:rsidRPr="00E167E4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0A9">
        <w:rPr>
          <w:sz w:val="28"/>
          <w:szCs w:val="28"/>
        </w:rPr>
        <w:t xml:space="preserve">- имеющий собственные и (или) заемные средства в размере не менее 30 процентов расчетной стоимости строительства (приобретения) жилья. </w:t>
      </w:r>
      <w:r w:rsidRPr="00E167E4">
        <w:rPr>
          <w:sz w:val="28"/>
          <w:szCs w:val="28"/>
        </w:rPr>
        <w:t xml:space="preserve">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регионального (местного) бюджета субъекта Российской Федерации (муниципального образования).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5" w:history="1">
        <w:r w:rsidRPr="00E167E4">
          <w:rPr>
            <w:color w:val="106BBE"/>
            <w:sz w:val="28"/>
            <w:szCs w:val="28"/>
          </w:rPr>
          <w:t>Правилами</w:t>
        </w:r>
      </w:hyperlink>
      <w:r w:rsidRPr="00E167E4">
        <w:rPr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</w:t>
      </w:r>
      <w:hyperlink r:id="rId6" w:history="1">
        <w:r w:rsidRPr="00E167E4">
          <w:rPr>
            <w:color w:val="106BBE"/>
            <w:sz w:val="28"/>
            <w:szCs w:val="28"/>
          </w:rPr>
          <w:t>постановлением</w:t>
        </w:r>
      </w:hyperlink>
      <w:r w:rsidRPr="00E167E4">
        <w:rPr>
          <w:sz w:val="28"/>
          <w:szCs w:val="28"/>
        </w:rPr>
        <w:t xml:space="preserve"> Правительства Российской Федерации от 12 декабря 2007</w:t>
      </w:r>
      <w:r w:rsidRPr="000760A9">
        <w:rPr>
          <w:sz w:val="28"/>
          <w:szCs w:val="28"/>
        </w:rPr>
        <w:t> </w:t>
      </w:r>
      <w:r w:rsidRPr="00E167E4">
        <w:rPr>
          <w:sz w:val="28"/>
          <w:szCs w:val="28"/>
        </w:rPr>
        <w:t xml:space="preserve">г. </w:t>
      </w:r>
      <w:r w:rsidRPr="000760A9">
        <w:rPr>
          <w:sz w:val="28"/>
          <w:szCs w:val="28"/>
        </w:rPr>
        <w:t>N </w:t>
      </w:r>
      <w:r w:rsidRPr="00E167E4">
        <w:rPr>
          <w:sz w:val="28"/>
          <w:szCs w:val="28"/>
        </w:rPr>
        <w:t xml:space="preserve">862 "О Правилах направления средств (части средств) материнского (семейного) капитала на улучшение жилищных условий". 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0A9">
        <w:rPr>
          <w:sz w:val="28"/>
          <w:szCs w:val="28"/>
        </w:rPr>
        <w:t xml:space="preserve">В качестве заемных средств не могут быть использованы средства жилищных (ипотечных) кредитов (займов), по которым в рамках </w:t>
      </w:r>
      <w:hyperlink w:anchor="sub_1000" w:history="1">
        <w:r w:rsidRPr="000760A9">
          <w:rPr>
            <w:color w:val="106BBE"/>
            <w:sz w:val="28"/>
            <w:szCs w:val="28"/>
          </w:rPr>
          <w:t>государственной программы</w:t>
        </w:r>
      </w:hyperlink>
      <w:r w:rsidRPr="000760A9">
        <w:rPr>
          <w:sz w:val="28"/>
          <w:szCs w:val="28"/>
        </w:rPr>
        <w:t xml:space="preserve">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"ДОМ.РФ" на возмещение недополученных доходов кредитных организаций, акционерного общества "ДОМ.РФ";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0A9">
        <w:rPr>
          <w:sz w:val="28"/>
          <w:szCs w:val="28"/>
        </w:rPr>
        <w:t>- 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60A9">
        <w:rPr>
          <w:sz w:val="28"/>
          <w:szCs w:val="28"/>
        </w:rPr>
        <w:t>- 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760A9">
        <w:rPr>
          <w:sz w:val="28"/>
          <w:szCs w:val="28"/>
        </w:rPr>
        <w:t>Гражданин, имеющий право на получение социальной выплаты, представляет в орган местного самоуправления по месту постоянного жительства заявление с приложением: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копии документов, удостоверяющих личность заявителя и членов его семьи;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копии документов, подтверждающие родственные отношения между лицами, указанными в заявлении в качестве членов семьи;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копии документов, подтверждающих регистрацию по месту жительства (по месту пребывания гражданина и членов его семьи;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копии документов, подтверждающих наличие у заявителя и (или) членов его семьи собственных и (или) заемных средств в размере, а также при необходимости право заявителя (лица состоящего в зарегистрированном браке с заявителем) на получение материнского (семейного) капитала;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 xml:space="preserve">- документы, </w:t>
      </w:r>
      <w:proofErr w:type="gramStart"/>
      <w:r w:rsidRPr="000760A9">
        <w:rPr>
          <w:sz w:val="28"/>
          <w:szCs w:val="28"/>
        </w:rPr>
        <w:t>подтверждающие  признание</w:t>
      </w:r>
      <w:proofErr w:type="gramEnd"/>
      <w:r w:rsidRPr="000760A9">
        <w:rPr>
          <w:sz w:val="28"/>
          <w:szCs w:val="28"/>
        </w:rPr>
        <w:t xml:space="preserve"> гражданина нуждающимся в улучшении жилищных условий;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копии трудовой книжки (для работающих по трудовым договорам)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– главы крестьянского (фермерского) хозяйства;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60A9">
        <w:rPr>
          <w:sz w:val="28"/>
          <w:szCs w:val="28"/>
        </w:rPr>
        <w:t>-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0A9">
        <w:rPr>
          <w:sz w:val="28"/>
          <w:szCs w:val="28"/>
        </w:rPr>
        <w:t>Копии документов представляются с оригиналами для удостоверения идентичности, либо заверяются в установленном законодательством Российской Федерации порядке.</w:t>
      </w:r>
    </w:p>
    <w:p w:rsidR="00320633" w:rsidRPr="000760A9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0A9">
        <w:rPr>
          <w:sz w:val="28"/>
          <w:szCs w:val="28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0BBE">
        <w:rPr>
          <w:sz w:val="28"/>
          <w:szCs w:val="28"/>
        </w:rPr>
        <w:t>В случае несоблюдения гражданином данного условия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(далее - орган исполнительной власти),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0BBE">
        <w:rPr>
          <w:sz w:val="28"/>
          <w:szCs w:val="28"/>
        </w:rPr>
        <w:t xml:space="preserve"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 или в организациях, осуществляющих </w:t>
      </w:r>
      <w:r w:rsidRPr="00CD0BBE">
        <w:rPr>
          <w:sz w:val="28"/>
          <w:szCs w:val="28"/>
        </w:rPr>
        <w:lastRenderedPageBreak/>
        <w:t>ветеринарную деятельность в отношении сельскохозяйственных животных (основное место работы), в сельской местности.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0BBE">
        <w:rPr>
          <w:sz w:val="28"/>
          <w:szCs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BBE">
        <w:rPr>
          <w:sz w:val="28"/>
          <w:szCs w:val="28"/>
        </w:rPr>
        <w:t xml:space="preserve">Стоимость 1 кв. общей площади жилья (с учетом индекса дефлятора) </w:t>
      </w:r>
      <w:r w:rsidRPr="00CD0BBE">
        <w:rPr>
          <w:sz w:val="28"/>
          <w:szCs w:val="28"/>
        </w:rPr>
        <w:br/>
        <w:t>составит в 2022 году – 24 010,0 руб., в 2023 году – 24 922,0 руб. и в 2024 году – 25 869,0 руб.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>Списки граждан, формируются: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BBE">
        <w:rPr>
          <w:sz w:val="28"/>
          <w:szCs w:val="28"/>
        </w:rPr>
        <w:t>из общего числа граждан, изъявивших желание улучшить жилищные условия по муниципальному району, муниципальному и городскому округу;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BBE">
        <w:rPr>
          <w:sz w:val="28"/>
          <w:szCs w:val="28"/>
        </w:rPr>
        <w:t>с учетом планируемого объема финансирования из местного бюджета;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 xml:space="preserve"> исходя из очередности предоставления социальных выплат на строительство (приобретение) жилья, установленной пунктами 7 и 8 Положения о предоставлении социальных выплат на строительство (приобретение) жилья гражданам, проживающим на сельских территориях (приложение 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приведенным в приложении № 3 к государственной программе «Комплексное развитие сельских территорий», утвержденной постановлением Правительства Российской Федерации от 31 мая 2019 года № 696):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>1) работники АПК и ветеринарные специалисты на строительство;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>2) работники социальной сферы на строительство;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>3) работники АПК и ветеринарные специалисты на приобретение;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>4) работники социальной сферы на приобретение.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0BBE">
        <w:rPr>
          <w:sz w:val="28"/>
          <w:szCs w:val="28"/>
        </w:rPr>
        <w:t>Кроме того, в каждой из указанных выше групп очередность определяется по дате подачи заявления о включении в состав участников мероприятий гражданами с учетом первоочередного предоставления социальных выплат: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BBE">
        <w:rPr>
          <w:sz w:val="28"/>
          <w:szCs w:val="28"/>
        </w:rPr>
        <w:t>гражданам, имеющим трех и более детей;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BBE">
        <w:rPr>
          <w:sz w:val="28"/>
          <w:szCs w:val="28"/>
        </w:rPr>
        <w:t>гражданам, включенным в списки граждан, изъявивших желание улучшить жилищные условия в рамках ведомственной программы «Устойчивое развитие сельских территорий»;</w:t>
      </w:r>
    </w:p>
    <w:p w:rsidR="00320633" w:rsidRPr="00CD0BBE" w:rsidRDefault="00320633" w:rsidP="0032063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0BBE">
        <w:rPr>
          <w:sz w:val="28"/>
          <w:szCs w:val="28"/>
        </w:rPr>
        <w:t>гражданам, начавшим строительство жилых домов (квартир), в том числе путем участия в долевом строительстве, за счет собственных (заемных) средств.</w:t>
      </w:r>
    </w:p>
    <w:p w:rsidR="00320633" w:rsidRPr="00CD0BBE" w:rsidRDefault="00320633" w:rsidP="00320633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0BBE">
        <w:rPr>
          <w:color w:val="000000"/>
          <w:sz w:val="28"/>
          <w:szCs w:val="28"/>
        </w:rPr>
        <w:t>Извещение о проведение конкурсного отбора размещено на официальном сайте Министерства края (</w:t>
      </w:r>
      <w:r w:rsidRPr="000760A9">
        <w:rPr>
          <w:color w:val="000000"/>
          <w:sz w:val="28"/>
          <w:szCs w:val="28"/>
        </w:rPr>
        <w:t>https</w:t>
      </w:r>
      <w:r w:rsidRPr="00CD0BBE">
        <w:rPr>
          <w:color w:val="000000"/>
          <w:sz w:val="28"/>
          <w:szCs w:val="28"/>
        </w:rPr>
        <w:t>://</w:t>
      </w:r>
      <w:r w:rsidRPr="000760A9">
        <w:rPr>
          <w:color w:val="000000"/>
          <w:sz w:val="28"/>
          <w:szCs w:val="28"/>
        </w:rPr>
        <w:t>mcx</w:t>
      </w:r>
      <w:r w:rsidRPr="00CD0BBE">
        <w:rPr>
          <w:color w:val="000000"/>
          <w:sz w:val="28"/>
          <w:szCs w:val="28"/>
        </w:rPr>
        <w:t>.75.</w:t>
      </w:r>
      <w:r w:rsidRPr="000760A9">
        <w:rPr>
          <w:color w:val="000000"/>
          <w:sz w:val="28"/>
          <w:szCs w:val="28"/>
        </w:rPr>
        <w:t>ru</w:t>
      </w:r>
      <w:r w:rsidRPr="00CD0BBE">
        <w:rPr>
          <w:color w:val="000000"/>
          <w:sz w:val="28"/>
          <w:szCs w:val="28"/>
        </w:rPr>
        <w:t>/) в разделах «Государственная поддержка»/«Финансовая поддержка»/«Комплексное развитие сельских территорий»/«Улучшение жилищных условий граждан, проживающих на сельских территориях»/«Отбор 2022»/.</w:t>
      </w:r>
    </w:p>
    <w:p w:rsidR="00320633" w:rsidRDefault="00320633">
      <w:pPr>
        <w:rPr>
          <w:sz w:val="16"/>
          <w:szCs w:val="16"/>
        </w:rPr>
      </w:pPr>
    </w:p>
    <w:sectPr w:rsidR="00320633" w:rsidSect="00F64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B72"/>
    <w:multiLevelType w:val="hybridMultilevel"/>
    <w:tmpl w:val="EACA04E8"/>
    <w:lvl w:ilvl="0" w:tplc="90F6D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5"/>
    <w:rsid w:val="00231366"/>
    <w:rsid w:val="002843F4"/>
    <w:rsid w:val="00287BFA"/>
    <w:rsid w:val="002C599F"/>
    <w:rsid w:val="002E1101"/>
    <w:rsid w:val="00320633"/>
    <w:rsid w:val="00331B16"/>
    <w:rsid w:val="003D02B5"/>
    <w:rsid w:val="00444CB3"/>
    <w:rsid w:val="004C3F6F"/>
    <w:rsid w:val="004E5BE7"/>
    <w:rsid w:val="005275FF"/>
    <w:rsid w:val="005876C1"/>
    <w:rsid w:val="00827444"/>
    <w:rsid w:val="008D6E25"/>
    <w:rsid w:val="00943886"/>
    <w:rsid w:val="00972234"/>
    <w:rsid w:val="00AC0EB8"/>
    <w:rsid w:val="00B515C3"/>
    <w:rsid w:val="00BF6F7C"/>
    <w:rsid w:val="00C95902"/>
    <w:rsid w:val="00D3487C"/>
    <w:rsid w:val="00E265BD"/>
    <w:rsid w:val="00E55DF9"/>
    <w:rsid w:val="00EA54B2"/>
    <w:rsid w:val="00EC5BA9"/>
    <w:rsid w:val="00F16148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FAA1-54E2-402B-A421-D7C52FD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6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6E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D6E25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6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6E25"/>
    <w:pPr>
      <w:jc w:val="center"/>
    </w:pPr>
    <w:rPr>
      <w:rFonts w:ascii="Arial Narrow" w:hAnsi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E25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7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749.0" TargetMode="External"/><Relationship Id="rId5" Type="http://schemas.openxmlformats.org/officeDocument/2006/relationships/hyperlink" Target="garantF1://1205774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2022-04-20T09:08:00Z</cp:lastPrinted>
  <dcterms:created xsi:type="dcterms:W3CDTF">2022-04-19T08:10:00Z</dcterms:created>
  <dcterms:modified xsi:type="dcterms:W3CDTF">2022-04-24T23:47:00Z</dcterms:modified>
</cp:coreProperties>
</file>